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597" w:rsidRPr="00D47597" w:rsidRDefault="00D47597" w:rsidP="00D47597">
      <w:pPr>
        <w:shd w:val="clear" w:color="auto" w:fill="FFFFFF"/>
        <w:spacing w:after="0" w:line="66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D47597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Семинар-практикум на сплочение, после которого 45 подмосковных школ поверили в «Мировое кафе»</w:t>
      </w:r>
    </w:p>
    <w:p w:rsidR="00D47597" w:rsidRPr="00D47597" w:rsidRDefault="00D47597" w:rsidP="00D47597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7597">
        <w:rPr>
          <w:rFonts w:ascii="Arial" w:eastAsia="Times New Roman" w:hAnsi="Arial" w:cs="Arial"/>
          <w:b/>
          <w:bCs/>
          <w:color w:val="000000"/>
          <w:spacing w:val="10"/>
          <w:sz w:val="20"/>
          <w:szCs w:val="20"/>
          <w:lang w:eastAsia="ru-RU"/>
        </w:rPr>
        <w:t xml:space="preserve">Инна </w:t>
      </w:r>
      <w:proofErr w:type="spellStart"/>
      <w:r w:rsidRPr="00D47597">
        <w:rPr>
          <w:rFonts w:ascii="Arial" w:eastAsia="Times New Roman" w:hAnsi="Arial" w:cs="Arial"/>
          <w:b/>
          <w:bCs/>
          <w:color w:val="000000"/>
          <w:spacing w:val="10"/>
          <w:sz w:val="20"/>
          <w:szCs w:val="20"/>
          <w:lang w:eastAsia="ru-RU"/>
        </w:rPr>
        <w:t>Резванова</w:t>
      </w:r>
      <w:proofErr w:type="gramStart"/>
      <w:r w:rsidRPr="00D47597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,</w:t>
      </w:r>
      <w:r w:rsidRPr="00D475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</w:t>
      </w:r>
      <w:proofErr w:type="gramEnd"/>
      <w:r w:rsidRPr="00D475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оцент</w:t>
      </w:r>
      <w:proofErr w:type="spellEnd"/>
      <w:r w:rsidRPr="00D475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кафедры управления ГБОУ ВО МО «Академия социального управления», к. п. н.</w:t>
      </w:r>
    </w:p>
    <w:p w:rsidR="00D47597" w:rsidRPr="00D47597" w:rsidRDefault="00D47597" w:rsidP="00D47597">
      <w:pPr>
        <w:shd w:val="clear" w:color="auto" w:fill="F6EAEA"/>
        <w:spacing w:after="105" w:line="420" w:lineRule="atLeast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D47597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Предлагаем семинар-практикум, чтобы сплотить коллектив. На семинаре идет работа по технологии «Мировое кафе». Мы узнали об опыте подмосковных школ, которые провели этот практикум. 97 процентов участников апробации остались довольны результатом, поверили в технологию, увидели, что она действенна – отношения улучшились в больших коллективах образовательных комплексов и в малых школах.</w:t>
      </w:r>
    </w:p>
    <w:p w:rsidR="00D47597" w:rsidRPr="00D47597" w:rsidRDefault="00D47597" w:rsidP="00D475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9890" cy="341630"/>
            <wp:effectExtent l="0" t="0" r="0" b="1270"/>
            <wp:docPr id="7" name="Рисунок 7" descr="https://e.profkiosk.ru/service_tbn2/a2go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.profkiosk.ru/service_tbn2/a2gob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597" w:rsidRPr="00D47597" w:rsidRDefault="00D47597" w:rsidP="00D47597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47597">
        <w:rPr>
          <w:rFonts w:ascii="Arial" w:eastAsia="Times New Roman" w:hAnsi="Arial" w:cs="Arial"/>
          <w:b/>
          <w:bCs/>
          <w:color w:val="A42D2E"/>
          <w:sz w:val="24"/>
          <w:szCs w:val="24"/>
          <w:lang w:eastAsia="ru-RU"/>
        </w:rPr>
        <w:t>ЧИТАЙТЕ В НОМЕРЕ</w:t>
      </w:r>
    </w:p>
    <w:p w:rsidR="00D47597" w:rsidRPr="00D47597" w:rsidRDefault="00D47597" w:rsidP="00D475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" w:tgtFrame="_blank" w:history="1">
        <w:r w:rsidRPr="00D47597">
          <w:rPr>
            <w:rFonts w:ascii="Arial" w:eastAsia="Times New Roman" w:hAnsi="Arial" w:cs="Arial"/>
            <w:b/>
            <w:bCs/>
            <w:color w:val="1252A1"/>
            <w:sz w:val="23"/>
            <w:szCs w:val="23"/>
            <w:u w:val="single"/>
            <w:lang w:eastAsia="ru-RU"/>
          </w:rPr>
          <w:t>Новые мероприятия, которые вы не включали в план ВШК до этого года</w:t>
        </w:r>
      </w:hyperlink>
    </w:p>
    <w:p w:rsidR="00D47597" w:rsidRPr="00D47597" w:rsidRDefault="00D47597" w:rsidP="00D475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" w:tgtFrame="_blank" w:history="1">
        <w:r w:rsidRPr="00D47597">
          <w:rPr>
            <w:rFonts w:ascii="Arial" w:eastAsia="Times New Roman" w:hAnsi="Arial" w:cs="Arial"/>
            <w:b/>
            <w:bCs/>
            <w:color w:val="1252A1"/>
            <w:sz w:val="23"/>
            <w:szCs w:val="23"/>
            <w:u w:val="single"/>
            <w:lang w:eastAsia="ru-RU"/>
          </w:rPr>
          <w:t>Семинар-практикум на сплочение, после которого 45 подмосковных школ поверили в «Мировое кафе»</w:t>
        </w:r>
      </w:hyperlink>
    </w:p>
    <w:p w:rsidR="00D47597" w:rsidRPr="00D47597" w:rsidRDefault="00D47597" w:rsidP="00D475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" w:tgtFrame="_blank" w:history="1">
        <w:r w:rsidRPr="00D47597">
          <w:rPr>
            <w:rFonts w:ascii="Arial" w:eastAsia="Times New Roman" w:hAnsi="Arial" w:cs="Arial"/>
            <w:b/>
            <w:bCs/>
            <w:color w:val="1252A1"/>
            <w:sz w:val="23"/>
            <w:szCs w:val="23"/>
            <w:u w:val="single"/>
            <w:lang w:eastAsia="ru-RU"/>
          </w:rPr>
          <w:t>Что замдиректора и педагогам нужно знать о ФГИС «Моя школа»</w:t>
        </w:r>
      </w:hyperlink>
    </w:p>
    <w:p w:rsidR="00D47597" w:rsidRPr="00D47597" w:rsidRDefault="00D47597" w:rsidP="00D47597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Чтобы организовать семинар-практикум в школе, следуйте поэтапным рекомендациям. Без подготовки и разминки нельзя перейти к работе в группах </w:t>
      </w:r>
      <w:proofErr w:type="gramStart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</w:t>
      </w:r>
      <w:proofErr w:type="gramEnd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</w:t>
      </w:r>
      <w:proofErr w:type="gramStart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технологи</w:t>
      </w:r>
      <w:proofErr w:type="gramEnd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«Мировое кафе».</w:t>
      </w:r>
    </w:p>
    <w:p w:rsidR="00D47597" w:rsidRPr="00D47597" w:rsidRDefault="00D47597" w:rsidP="00D47597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4759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Подготовительный этап – продумать организационные моменты</w:t>
      </w:r>
    </w:p>
    <w:p w:rsidR="00D47597" w:rsidRPr="00D47597" w:rsidRDefault="00D47597" w:rsidP="00D47597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На этапе рассчитайте время мероприятия и его отдельных этапов. Подготовьте помещение и материалы для работы. Чтобы организовать работу команд, вам понадобятся </w:t>
      </w:r>
      <w:proofErr w:type="spellStart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допматериалы</w:t>
      </w:r>
      <w:proofErr w:type="spellEnd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. На 60 участников мы приготовили бумагу для </w:t>
      </w:r>
      <w:proofErr w:type="spellStart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флип-чарта</w:t>
      </w:r>
      <w:proofErr w:type="spellEnd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маркеры или фломастеры, малярный скотч, таблички с надписями «Согласен», «Не согласен», «Не могу сказать», 100 листов бумаги формата А</w:t>
      </w:r>
      <w:proofErr w:type="gramStart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</w:t>
      </w:r>
      <w:proofErr w:type="gramEnd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6 штук клея-карандаша, 60 скрепок, 12 воздушных шаров. Заранее подготовьте карточки с заданиями для команд. Распечатайте памятки.</w:t>
      </w:r>
    </w:p>
    <w:p w:rsidR="00D47597" w:rsidRPr="00D47597" w:rsidRDefault="00D47597" w:rsidP="00D47597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Позаботьтесь о том, чтобы участникам было комфортно работать в помещении. Если вы </w:t>
      </w:r>
      <w:proofErr w:type="gramStart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организуете</w:t>
      </w:r>
      <w:proofErr w:type="gramEnd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семинар для малого коллектива школы, проведите его в классе. Для мероприятия в образовательном комплексе лучше задействовать актовый зал. Если участников семинара-практикума много, привлеките к работе второго ведущего.</w:t>
      </w:r>
    </w:p>
    <w:p w:rsidR="00D47597" w:rsidRPr="00D47597" w:rsidRDefault="00D47597" w:rsidP="00D475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9890" cy="461010"/>
            <wp:effectExtent l="0" t="0" r="0" b="0"/>
            <wp:docPr id="6" name="Рисунок 6" descr="https://e.profkiosk.ru/service_tbn2/d_vm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.profkiosk.ru/service_tbn2/d_vm5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 мин</w:t>
      </w:r>
    </w:p>
    <w:p w:rsidR="00D47597" w:rsidRPr="00D47597" w:rsidRDefault="00D47597" w:rsidP="00D47597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4759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Вводный этап – провести разминку</w:t>
      </w:r>
    </w:p>
    <w:p w:rsidR="00D47597" w:rsidRDefault="00D47597" w:rsidP="00D47597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Цель разминки – выявить, как участники относятся к проблемам внутри педагогической команды. Ведущий зачитывает педагогам спорные утверждения. Их задача – выбрать позицию: «</w:t>
      </w:r>
      <w:proofErr w:type="gramStart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Согласен</w:t>
      </w:r>
      <w:proofErr w:type="gramEnd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», «Не согласен», «Не могу сказать» и встать под табличку с такой надписью. Ведущий спрашивает, почему участники так решили. Если участников много, можно ограничиться только желающими.</w:t>
      </w:r>
    </w:p>
    <w:p w:rsidR="00D47597" w:rsidRDefault="00D47597" w:rsidP="00D47597">
      <w:pPr>
        <w:pStyle w:val="3"/>
      </w:pPr>
      <w:r>
        <w:t>Карточка. Спорные утверждения</w:t>
      </w:r>
    </w:p>
    <w:p w:rsidR="00D47597" w:rsidRDefault="00D47597" w:rsidP="00D47597">
      <w:pPr>
        <w:pStyle w:val="a3"/>
      </w:pPr>
      <w:r>
        <w:t>– Не имей 100 рублей, а имей 100 друзей</w:t>
      </w:r>
    </w:p>
    <w:p w:rsidR="00D47597" w:rsidRDefault="00D47597" w:rsidP="00D47597">
      <w:pPr>
        <w:pStyle w:val="a3"/>
      </w:pPr>
      <w:r>
        <w:t xml:space="preserve">– Школьная команда утратила дух единства и товарищества, ее сменила </w:t>
      </w:r>
      <w:proofErr w:type="spellStart"/>
      <w:r>
        <w:t>обязаловка</w:t>
      </w:r>
      <w:proofErr w:type="spellEnd"/>
    </w:p>
    <w:p w:rsidR="00D47597" w:rsidRDefault="00D47597" w:rsidP="00D47597">
      <w:pPr>
        <w:pStyle w:val="a3"/>
      </w:pPr>
      <w:r>
        <w:t>– Конфликты в команде – это плохо, а сплоченность – хорошо</w:t>
      </w:r>
    </w:p>
    <w:p w:rsidR="00D47597" w:rsidRDefault="00D47597" w:rsidP="00D47597">
      <w:pPr>
        <w:pStyle w:val="a3"/>
      </w:pPr>
      <w:r>
        <w:t>– Команда может подавлять инициативу людей</w:t>
      </w:r>
    </w:p>
    <w:p w:rsidR="00D47597" w:rsidRPr="00D47597" w:rsidRDefault="00D47597" w:rsidP="00D47597">
      <w:pPr>
        <w:pStyle w:val="a3"/>
      </w:pPr>
      <w:r>
        <w:t>– Команда может стигматизировать других членов команды</w:t>
      </w:r>
    </w:p>
    <w:p w:rsidR="00D47597" w:rsidRPr="00D47597" w:rsidRDefault="00D47597" w:rsidP="00D47597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47597">
        <w:rPr>
          <w:rFonts w:ascii="Arial" w:eastAsia="Times New Roman" w:hAnsi="Arial" w:cs="Arial"/>
          <w:b/>
          <w:bCs/>
          <w:color w:val="A42D2E"/>
          <w:sz w:val="24"/>
          <w:szCs w:val="24"/>
          <w:lang w:eastAsia="ru-RU"/>
        </w:rPr>
        <w:t>Инструкция</w:t>
      </w:r>
    </w:p>
    <w:p w:rsidR="00D47597" w:rsidRPr="00D47597" w:rsidRDefault="00D47597" w:rsidP="00D475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Здесь и далее нажмите</w:t>
      </w:r>
      <w:proofErr w:type="gramStart"/>
      <w:r w:rsidRPr="00D4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r w:rsidRPr="00D4759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</w:t>
      </w:r>
      <w:proofErr w:type="gramEnd"/>
      <w:r w:rsidRPr="00D4759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опировать </w:t>
      </w:r>
      <w:r w:rsidRPr="00D4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внизу листа корректировки, откройте файл </w:t>
      </w:r>
      <w:proofErr w:type="spellStart"/>
      <w:r w:rsidRPr="00D4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Word</w:t>
      </w:r>
      <w:proofErr w:type="spellEnd"/>
      <w:r w:rsidRPr="00D4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 вставьте текст</w:t>
      </w:r>
      <w:r w:rsidRPr="00D4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(</w:t>
      </w:r>
      <w:proofErr w:type="spellStart"/>
      <w:r w:rsidRPr="00D4759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Ctrl</w:t>
      </w:r>
      <w:proofErr w:type="spellEnd"/>
      <w:r w:rsidRPr="00D4759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+ V</w:t>
      </w:r>
      <w:r w:rsidRPr="00D4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</w:t>
      </w:r>
    </w:p>
    <w:p w:rsidR="00D47597" w:rsidRPr="00D47597" w:rsidRDefault="00D47597" w:rsidP="00D47597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конце ведущий проводит рефлексию и предлагает ответить на вопросы: Что дает нам это упражнение? Какие цели преследует? Как это связано с темой нашего семинара-практикума?</w:t>
      </w:r>
    </w:p>
    <w:p w:rsidR="00D47597" w:rsidRPr="00D47597" w:rsidRDefault="00D47597" w:rsidP="00D475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9890" cy="461010"/>
            <wp:effectExtent l="0" t="0" r="0" b="0"/>
            <wp:docPr id="5" name="Рисунок 5" descr="https://e.profkiosk.ru/service_tbn2/d_vm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.profkiosk.ru/service_tbn2/d_vm5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40 мин</w:t>
      </w:r>
    </w:p>
    <w:p w:rsidR="00D47597" w:rsidRPr="00D47597" w:rsidRDefault="00D47597" w:rsidP="00D47597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4759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lastRenderedPageBreak/>
        <w:t>Основной этап – организовать обсуждение в командах по технологии «Мировое кафе»</w:t>
      </w:r>
    </w:p>
    <w:p w:rsidR="00D47597" w:rsidRDefault="00D47597" w:rsidP="00D47597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Цель этапа – вовлечь в обсуждение каждого участника и вместе решить проблемы </w:t>
      </w:r>
      <w:proofErr w:type="spellStart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командообразования</w:t>
      </w:r>
      <w:proofErr w:type="spellEnd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 Ведущий рассказывает участникам историю технологии «Мировое кафе» и организует работу команд. Просит участников рассчитаться на первый – шестой. В результате образуется 6 групп по 10 человек в каждой.</w:t>
      </w:r>
    </w:p>
    <w:p w:rsidR="00D47597" w:rsidRDefault="00D47597" w:rsidP="00D47597">
      <w:pPr>
        <w:pStyle w:val="3"/>
      </w:pPr>
      <w:r w:rsidRPr="00D47597">
        <w:rPr>
          <w:rFonts w:ascii="Georgia" w:hAnsi="Georgia"/>
          <w:color w:val="000000"/>
        </w:rPr>
        <w:t xml:space="preserve">Далее ведущий организует работу в группах по этапам. Воспользуйтесь памяткой ниже, где прописали работу на каждом </w:t>
      </w:r>
      <w:proofErr w:type="gramStart"/>
      <w:r w:rsidRPr="00D47597">
        <w:rPr>
          <w:rFonts w:ascii="Georgia" w:hAnsi="Georgia"/>
          <w:color w:val="000000"/>
        </w:rPr>
        <w:t>их</w:t>
      </w:r>
      <w:proofErr w:type="gramEnd"/>
      <w:r w:rsidRPr="00D47597">
        <w:rPr>
          <w:rFonts w:ascii="Georgia" w:hAnsi="Georgia"/>
          <w:color w:val="000000"/>
        </w:rPr>
        <w:t> них. Каждая группа ищет ответ на один вопрос. Примеры вопросов – в карточке далее.</w:t>
      </w:r>
      <w:r w:rsidRPr="00D47597">
        <w:t xml:space="preserve"> </w:t>
      </w:r>
    </w:p>
    <w:p w:rsidR="00D47597" w:rsidRDefault="00D47597" w:rsidP="00D47597">
      <w:pPr>
        <w:pStyle w:val="3"/>
      </w:pPr>
      <w:r>
        <w:t>Карточка. Вопросы, чтобы обсудить в группах</w:t>
      </w:r>
    </w:p>
    <w:p w:rsidR="00D47597" w:rsidRDefault="00D47597" w:rsidP="00D47597">
      <w:pPr>
        <w:pStyle w:val="a3"/>
      </w:pPr>
      <w:r>
        <w:t>Стол № 1: Что не является командой?</w:t>
      </w:r>
    </w:p>
    <w:p w:rsidR="00D47597" w:rsidRDefault="00D47597" w:rsidP="00D47597">
      <w:pPr>
        <w:pStyle w:val="a3"/>
      </w:pPr>
      <w:r>
        <w:t>Стол № 2: Каковы «плюсы» и «минусы» командной работы?</w:t>
      </w:r>
    </w:p>
    <w:p w:rsidR="00D47597" w:rsidRDefault="00D47597" w:rsidP="00D47597">
      <w:pPr>
        <w:pStyle w:val="a3"/>
      </w:pPr>
      <w:r>
        <w:t>Стол № 3: Какие риски вы видите, когда выносят командные решения?</w:t>
      </w:r>
    </w:p>
    <w:p w:rsidR="00D47597" w:rsidRDefault="00D47597" w:rsidP="00D47597">
      <w:pPr>
        <w:pStyle w:val="a3"/>
      </w:pPr>
      <w:r>
        <w:t>Стол № 4: Может ли меняться командный лидер?</w:t>
      </w:r>
    </w:p>
    <w:p w:rsidR="00D47597" w:rsidRDefault="00D47597" w:rsidP="00D47597">
      <w:pPr>
        <w:pStyle w:val="a3"/>
      </w:pPr>
      <w:r>
        <w:t>Стол № 5: Какие вопросы или проблемы школы можно решить в команде?</w:t>
      </w:r>
    </w:p>
    <w:p w:rsidR="00D47597" w:rsidRPr="00D47597" w:rsidRDefault="00D47597" w:rsidP="00D47597">
      <w:pPr>
        <w:pStyle w:val="a3"/>
      </w:pPr>
      <w:r>
        <w:t>Стол № 6: Как подобрать команду</w:t>
      </w:r>
    </w:p>
    <w:p w:rsidR="00D47597" w:rsidRPr="00D47597" w:rsidRDefault="00D47597" w:rsidP="00D47597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D47597" w:rsidRPr="00D47597" w:rsidRDefault="00D47597" w:rsidP="00D475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252A1"/>
          <w:sz w:val="23"/>
          <w:szCs w:val="23"/>
          <w:lang w:eastAsia="ru-RU"/>
        </w:rPr>
        <w:drawing>
          <wp:inline distT="0" distB="0" distL="0" distR="0">
            <wp:extent cx="1900555" cy="1900555"/>
            <wp:effectExtent l="0" t="0" r="4445" b="4445"/>
            <wp:docPr id="4" name="Рисунок 4" descr="https://e.profkiosk.ru/service_tbn2/a2q3bs.pn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.profkiosk.ru/service_tbn2/a2q3bs.pn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597" w:rsidRPr="00D47597" w:rsidRDefault="00D47597" w:rsidP="00D47597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Чтобы групповая работа шла плодотворно, раздайте участникам памятки с правилами, как работать в группе. Во время обсуждения в группах ведущий наблюдает, помогает, задает вопросы, если необходимо. Подсказки для ведущего смотрите ниже.</w:t>
      </w:r>
    </w:p>
    <w:p w:rsidR="00D47597" w:rsidRPr="00D47597" w:rsidRDefault="00D47597" w:rsidP="00D47597">
      <w:pPr>
        <w:shd w:val="clear" w:color="auto" w:fill="FFFFFF"/>
        <w:spacing w:after="15" w:line="420" w:lineRule="atLeast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D4759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Памятки и подсказки</w:t>
      </w:r>
    </w:p>
    <w:p w:rsidR="00D47597" w:rsidRPr="00D47597" w:rsidRDefault="00D47597" w:rsidP="00D47597">
      <w:pPr>
        <w:shd w:val="clear" w:color="auto" w:fill="FFFFFF"/>
        <w:spacing w:after="0" w:line="360" w:lineRule="atLeast"/>
        <w:outlineLvl w:val="2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D47597">
        <w:rPr>
          <w:rFonts w:ascii="Arial" w:eastAsia="Times New Roman" w:hAnsi="Arial" w:cs="Arial"/>
          <w:b/>
          <w:bCs/>
          <w:color w:val="A42D2E"/>
          <w:sz w:val="24"/>
          <w:szCs w:val="24"/>
          <w:lang w:eastAsia="ru-RU"/>
        </w:rPr>
        <w:t>Инструкция</w:t>
      </w:r>
    </w:p>
    <w:p w:rsidR="00D47597" w:rsidRPr="00D47597" w:rsidRDefault="00D47597" w:rsidP="00D47597">
      <w:pPr>
        <w:shd w:val="clear" w:color="auto" w:fill="FFFFFF"/>
        <w:spacing w:after="24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4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Кликните на название документа, чтобы посмотреть его в полном размере и скачать. Чтобы выбрать следующий, нажмите на тот, который открыли, и вернитесь к списку</w:t>
      </w:r>
    </w:p>
    <w:p w:rsidR="00D47597" w:rsidRPr="00D47597" w:rsidRDefault="00D47597" w:rsidP="00D47597">
      <w:pPr>
        <w:shd w:val="clear" w:color="auto" w:fill="F6EAEA"/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374015" cy="334010"/>
            <wp:effectExtent l="0" t="0" r="6985" b="8890"/>
            <wp:docPr id="3" name="Рисунок 3" descr="https://e.profkiosk.ru/service_tbn2/es308-il01-f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.profkiosk.ru/service_tbn2/es308-il01-fa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597" w:rsidRPr="00D47597" w:rsidRDefault="00D47597" w:rsidP="00D47597">
      <w:pPr>
        <w:shd w:val="clear" w:color="auto" w:fill="F6EAEA"/>
        <w:spacing w:after="195" w:line="315" w:lineRule="atLeast"/>
        <w:ind w:right="-6675"/>
        <w:outlineLvl w:val="2"/>
        <w:rPr>
          <w:rFonts w:ascii="Arial" w:eastAsia="Times New Roman" w:hAnsi="Arial" w:cs="Arial"/>
          <w:b/>
          <w:bCs/>
          <w:color w:val="A42D2E"/>
          <w:sz w:val="24"/>
          <w:szCs w:val="24"/>
          <w:lang w:eastAsia="ru-RU"/>
        </w:rPr>
      </w:pPr>
      <w:r w:rsidRPr="00D47597">
        <w:rPr>
          <w:rFonts w:ascii="Arial" w:eastAsia="Times New Roman" w:hAnsi="Arial" w:cs="Arial"/>
          <w:b/>
          <w:bCs/>
          <w:color w:val="A42D2E"/>
          <w:sz w:val="24"/>
          <w:szCs w:val="24"/>
          <w:lang w:eastAsia="ru-RU"/>
        </w:rPr>
        <w:t>К СВЕДЕНИЮ</w:t>
      </w:r>
    </w:p>
    <w:p w:rsidR="00D47597" w:rsidRPr="00D47597" w:rsidRDefault="00D47597" w:rsidP="00D47597">
      <w:pPr>
        <w:shd w:val="clear" w:color="auto" w:fill="F6EAEA"/>
        <w:spacing w:after="45" w:line="315" w:lineRule="atLeast"/>
        <w:outlineLvl w:val="3"/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</w:pPr>
      <w:r w:rsidRPr="00D47597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История технологии «Мировое кафе»</w:t>
      </w:r>
    </w:p>
    <w:p w:rsidR="00D47597" w:rsidRPr="00D47597" w:rsidRDefault="00D47597" w:rsidP="00D47597">
      <w:pPr>
        <w:shd w:val="clear" w:color="auto" w:fill="F6EAEA"/>
        <w:spacing w:after="225" w:line="420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D4759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В 1995 году представители бизнеса и науки собрались большим кругом во дворе дома </w:t>
      </w:r>
      <w:proofErr w:type="spellStart"/>
      <w:r w:rsidRPr="00D4759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Хуаниты</w:t>
      </w:r>
      <w:proofErr w:type="spellEnd"/>
      <w:r w:rsidRPr="00D4759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Браун и Дэвида </w:t>
      </w:r>
      <w:proofErr w:type="spellStart"/>
      <w:r w:rsidRPr="00D4759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Исаакса</w:t>
      </w:r>
      <w:proofErr w:type="spellEnd"/>
      <w:r w:rsidRPr="00D4759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но их рабочим планам помешал дождь. Тогда люди переместились в дом и разбились спонтанно на небольшие группы. Время от времени они переходили от стола к столу, обсуждали идеи. Такая форма работы очень продуктивно решала различные проблемы, устанавливала партнерские отношения. Открытая и непринужденная обстановка способствовала свободному обсуждению, генерации идей.</w:t>
      </w:r>
    </w:p>
    <w:p w:rsidR="00D47597" w:rsidRPr="00D47597" w:rsidRDefault="00D47597" w:rsidP="00D47597">
      <w:pPr>
        <w:shd w:val="clear" w:color="auto" w:fill="F6EAEA"/>
        <w:spacing w:line="420" w:lineRule="atLeast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D47597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Участники неоднократно повторяли встречи в дальнейшем, и они всегда были эффективными. Так в мировую практику вошла технология «Мировое кафе». Технология получила такое название, потому что люди объединялись в группы независимо от статуса, возраста, пола, интересов, убеждений, культурных и этнических особенностей. Кафе стало объединять людей самых различных профессий и стран, стирало границы между участниками и со временем приобрело статус мирового.</w:t>
      </w:r>
    </w:p>
    <w:p w:rsidR="00D47597" w:rsidRPr="00D47597" w:rsidRDefault="00D47597" w:rsidP="00D475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9890" cy="461010"/>
            <wp:effectExtent l="0" t="0" r="0" b="0"/>
            <wp:docPr id="2" name="Рисунок 2" descr="https://e.profkiosk.ru/service_tbn2/d_vm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.profkiosk.ru/service_tbn2/d_vm5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 мин</w:t>
      </w:r>
    </w:p>
    <w:p w:rsidR="00D47597" w:rsidRPr="00D47597" w:rsidRDefault="00D47597" w:rsidP="00D47597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4759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Этап работы в команде – упражнение «Строительство башни»</w:t>
      </w:r>
    </w:p>
    <w:p w:rsidR="00D47597" w:rsidRPr="00D47597" w:rsidRDefault="00D47597" w:rsidP="00D47597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Цель этапа – на практике проверить идеи и выводы, к которым участники пришли во время групповой работы по технологии «Мировое кафе». Каждая группа получает одинаковый набор предметов: 10 листов бумаги формата А</w:t>
      </w:r>
      <w:proofErr w:type="gramStart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4</w:t>
      </w:r>
      <w:proofErr w:type="gramEnd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, клей-карандаш, 3–4 фломастера или маркера, 10 скрепок, 2 воздушных шара, наушники, шарф. Далее ведущий в каждой группе по желанию одному участнику завязывает глаза, другого просит вставить наушники, третьему обездвиживает руку, чтобы она была нерабочей – завязывает шарфом. Так имитируют внешние различия между участниками.</w:t>
      </w:r>
    </w:p>
    <w:p w:rsidR="00D47597" w:rsidRPr="00D47597" w:rsidRDefault="00D47597" w:rsidP="00D47597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Участники в своей группе должны сконструировать башню из предложенных материалов. Выиграет та группа, у которой башня будет самой высокой, устойчивой и красивой.</w:t>
      </w:r>
    </w:p>
    <w:p w:rsidR="00D47597" w:rsidRPr="00D47597" w:rsidRDefault="00D47597" w:rsidP="00D47597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Группы работают 7 минут и представляют башни. </w:t>
      </w:r>
      <w:proofErr w:type="gramStart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Определяют самую высокую и устойчивую: дуют на постройку.</w:t>
      </w:r>
      <w:proofErr w:type="gramEnd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Ведущий задает вопросы тем, у кого возможности были ограничены: Как вы себя ощущали? Как участвовали в строительстве башни? Получали ли вы поддержку от коллег? Если получали, то в чем выражалась эта поддержка?</w:t>
      </w:r>
    </w:p>
    <w:p w:rsidR="00D47597" w:rsidRPr="00D47597" w:rsidRDefault="00D47597" w:rsidP="00D47597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Затем ведущий задает вопросы остальным участникам группы: Как вы себя ощущали, находясь рядом с теми, чьи возможности отличаются </w:t>
      </w:r>
      <w:proofErr w:type="gramStart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</w:t>
      </w:r>
      <w:proofErr w:type="gramEnd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ваших? Они помогали или мешали вашей работе? Далее – вопросы для всех: Как эта ситуация связана с работой школьных команд? Какой опыт вы извлечете из этого эксперимента?</w:t>
      </w:r>
    </w:p>
    <w:p w:rsidR="00D47597" w:rsidRPr="00D47597" w:rsidRDefault="00D47597" w:rsidP="00D47597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389890" cy="461010"/>
            <wp:effectExtent l="0" t="0" r="0" b="0"/>
            <wp:docPr id="1" name="Рисунок 1" descr="https://e.profkiosk.ru/service_tbn2/d_vm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.profkiosk.ru/service_tbn2/d_vm5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47597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мин</w:t>
      </w:r>
    </w:p>
    <w:p w:rsidR="00D47597" w:rsidRPr="00D47597" w:rsidRDefault="00D47597" w:rsidP="00D47597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D4759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Этап рефлексии – составить </w:t>
      </w:r>
      <w:proofErr w:type="spellStart"/>
      <w:r w:rsidRPr="00D47597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синквейн</w:t>
      </w:r>
      <w:proofErr w:type="spellEnd"/>
    </w:p>
    <w:p w:rsidR="00D47597" w:rsidRDefault="00D47597" w:rsidP="00D47597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Ведущий просит участников составить </w:t>
      </w:r>
      <w:proofErr w:type="spellStart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синквейн</w:t>
      </w:r>
      <w:proofErr w:type="spellEnd"/>
      <w:r w:rsidRPr="00D47597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 теме семинара-практикума и поделиться по желанию с участниками. Раздает участникам алгоритм, как это сделать.</w:t>
      </w:r>
    </w:p>
    <w:p w:rsidR="00D47597" w:rsidRDefault="00D47597" w:rsidP="00D47597">
      <w:pPr>
        <w:pStyle w:val="3"/>
      </w:pPr>
      <w:r>
        <w:t xml:space="preserve">Алгоритм, чтобы создать </w:t>
      </w:r>
      <w:proofErr w:type="spellStart"/>
      <w:r>
        <w:t>синквейн</w:t>
      </w:r>
      <w:proofErr w:type="spellEnd"/>
    </w:p>
    <w:p w:rsidR="00D47597" w:rsidRDefault="00D47597" w:rsidP="00D47597">
      <w:pPr>
        <w:pStyle w:val="a3"/>
      </w:pPr>
      <w:r>
        <w:t xml:space="preserve">1. На первой строке напишите одно существительное, которое выражает главную тему </w:t>
      </w:r>
      <w:proofErr w:type="spellStart"/>
      <w:r>
        <w:t>синквейна</w:t>
      </w:r>
      <w:proofErr w:type="spellEnd"/>
      <w:r>
        <w:t>.</w:t>
      </w:r>
    </w:p>
    <w:p w:rsidR="00D47597" w:rsidRDefault="00D47597" w:rsidP="00D47597">
      <w:pPr>
        <w:pStyle w:val="a3"/>
      </w:pPr>
      <w:r>
        <w:t>2. На следующей строке – два прилагательных, которые выражают главную мысль.</w:t>
      </w:r>
    </w:p>
    <w:p w:rsidR="00D47597" w:rsidRDefault="00D47597" w:rsidP="00D47597">
      <w:pPr>
        <w:pStyle w:val="a3"/>
      </w:pPr>
      <w:r>
        <w:t>3. Далее – три глагола, которые описывают действия по теме.</w:t>
      </w:r>
    </w:p>
    <w:p w:rsidR="00D47597" w:rsidRDefault="00D47597" w:rsidP="00D47597">
      <w:pPr>
        <w:pStyle w:val="a3"/>
      </w:pPr>
      <w:r>
        <w:t xml:space="preserve">4. На четвертой строке напишите фразу по теме </w:t>
      </w:r>
      <w:proofErr w:type="spellStart"/>
      <w:r>
        <w:t>синквейна</w:t>
      </w:r>
      <w:proofErr w:type="spellEnd"/>
      <w:r>
        <w:t>.</w:t>
      </w:r>
    </w:p>
    <w:p w:rsidR="00D47597" w:rsidRDefault="00D47597" w:rsidP="00D47597">
      <w:pPr>
        <w:pStyle w:val="a3"/>
      </w:pPr>
      <w:r>
        <w:t>5. Последняя строка – заключение в форме существительного. Ассоциация с первым словом.</w:t>
      </w:r>
    </w:p>
    <w:p w:rsidR="00D47597" w:rsidRPr="00D47597" w:rsidRDefault="00D47597" w:rsidP="00D47597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</w:p>
    <w:p w:rsidR="00736A18" w:rsidRDefault="00736A18"/>
    <w:sectPr w:rsidR="00736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A2"/>
    <w:rsid w:val="00736A18"/>
    <w:rsid w:val="008C06A2"/>
    <w:rsid w:val="00D4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7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75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75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475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5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75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75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75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rticle-page-blockauthor-name">
    <w:name w:val="article-page-block__author-name"/>
    <w:basedOn w:val="a0"/>
    <w:rsid w:val="00D47597"/>
  </w:style>
  <w:style w:type="character" w:customStyle="1" w:styleId="article-page-blockauthor-comma">
    <w:name w:val="article-page-block__author-comma"/>
    <w:basedOn w:val="a0"/>
    <w:rsid w:val="00D47597"/>
  </w:style>
  <w:style w:type="character" w:customStyle="1" w:styleId="article-page-blockauthor-post">
    <w:name w:val="article-page-block__author-post"/>
    <w:basedOn w:val="a0"/>
    <w:rsid w:val="00D47597"/>
  </w:style>
  <w:style w:type="character" w:customStyle="1" w:styleId="red">
    <w:name w:val="red"/>
    <w:basedOn w:val="a0"/>
    <w:rsid w:val="00D47597"/>
  </w:style>
  <w:style w:type="paragraph" w:styleId="a3">
    <w:name w:val="Normal (Web)"/>
    <w:basedOn w:val="a"/>
    <w:uiPriority w:val="99"/>
    <w:unhideWhenUsed/>
    <w:rsid w:val="00D4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759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5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75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475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475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475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5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475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475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4759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rticle-page-blockauthor-name">
    <w:name w:val="article-page-block__author-name"/>
    <w:basedOn w:val="a0"/>
    <w:rsid w:val="00D47597"/>
  </w:style>
  <w:style w:type="character" w:customStyle="1" w:styleId="article-page-blockauthor-comma">
    <w:name w:val="article-page-block__author-comma"/>
    <w:basedOn w:val="a0"/>
    <w:rsid w:val="00D47597"/>
  </w:style>
  <w:style w:type="character" w:customStyle="1" w:styleId="article-page-blockauthor-post">
    <w:name w:val="article-page-block__author-post"/>
    <w:basedOn w:val="a0"/>
    <w:rsid w:val="00D47597"/>
  </w:style>
  <w:style w:type="character" w:customStyle="1" w:styleId="red">
    <w:name w:val="red"/>
    <w:basedOn w:val="a0"/>
    <w:rsid w:val="00D47597"/>
  </w:style>
  <w:style w:type="paragraph" w:styleId="a3">
    <w:name w:val="Normal (Web)"/>
    <w:basedOn w:val="a"/>
    <w:uiPriority w:val="99"/>
    <w:unhideWhenUsed/>
    <w:rsid w:val="00D4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4759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7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75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168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92136">
                  <w:marLeft w:val="0"/>
                  <w:marRight w:val="-5370"/>
                  <w:marTop w:val="5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104186">
                  <w:marLeft w:val="-225"/>
                  <w:marRight w:val="-5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0529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272846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143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4298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08121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2813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0153">
              <w:marLeft w:val="-225"/>
              <w:marRight w:val="-3675"/>
              <w:marTop w:val="0"/>
              <w:marBottom w:val="58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63200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5704960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3863">
              <w:marLeft w:val="0"/>
              <w:marRight w:val="4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zamdirobr.ru/104848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zamdirobr.ru/1048479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zamdirobr.ru/1048473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1.jpeg"/><Relationship Id="rId10" Type="http://schemas.openxmlformats.org/officeDocument/2006/relationships/hyperlink" Target="http://t.me/action_obrazovan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1099</Words>
  <Characters>6266</Characters>
  <Application>Microsoft Office Word</Application>
  <DocSecurity>0</DocSecurity>
  <Lines>52</Lines>
  <Paragraphs>14</Paragraphs>
  <ScaleCrop>false</ScaleCrop>
  <Company/>
  <LinksUpToDate>false</LinksUpToDate>
  <CharactersWithSpaces>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2023-10-23T05:19:00Z</dcterms:created>
  <dcterms:modified xsi:type="dcterms:W3CDTF">2023-10-23T05:23:00Z</dcterms:modified>
</cp:coreProperties>
</file>